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E063" w14:textId="77777777" w:rsidR="008C0F36" w:rsidRDefault="009855FB" w:rsidP="00985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855F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ПАМ’ЯТКА </w:t>
      </w:r>
    </w:p>
    <w:p w14:paraId="3A1074CD" w14:textId="2C5DB985" w:rsidR="009855FB" w:rsidRPr="009855FB" w:rsidRDefault="009855FB" w:rsidP="009855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855F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працівникам </w:t>
      </w:r>
      <w:r w:rsidR="00A72100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державного підприєм</w:t>
      </w:r>
      <w:r w:rsidR="008C0F3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ства «Інформаційні судові системи» </w:t>
      </w:r>
      <w:r w:rsidRPr="009855FB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щодо запобігання та врегулювання конфлікту інтересів</w:t>
      </w:r>
    </w:p>
    <w:p w14:paraId="38FFDA0E" w14:textId="77777777" w:rsidR="009855FB" w:rsidRDefault="009855FB" w:rsidP="009855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7E1EAF" w14:textId="6B1B4B0B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3 частини 6 статті </w:t>
      </w:r>
      <w:r w:rsidR="00A72100" w:rsidRPr="001722A8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13</w:t>
      </w:r>
      <w:r w:rsidR="00A72100" w:rsidRPr="001722A8">
        <w:rPr>
          <w:rStyle w:val="rvts37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vertAlign w:val="superscript"/>
        </w:rPr>
        <w:t>-1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"Про запобігання корупції" уповноважений підрозділ з питань запобігання та виявлення корупції надає методичну та консультаційну допомогу з питань додержання законодавства щодо запобігання корупції. </w:t>
      </w:r>
    </w:p>
    <w:p w14:paraId="4C096251" w14:textId="77777777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CD93C" w14:textId="516C3E0B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Пам’ятку розроблено згідно із Законом України "Про запобігання корупції". Метою </w:t>
      </w: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пам’ятки є нагадування працівникам </w:t>
      </w:r>
      <w:r w:rsidR="00A72100"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державного підприємства «Інформаційні судові системи» </w:t>
      </w: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про способи врегулювання конфліктів інтересів. </w:t>
      </w:r>
    </w:p>
    <w:p w14:paraId="5634566A" w14:textId="77777777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074BF7" w14:textId="77777777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Що робити, якщо ваш підлеглий повідомив, що у нього конфлікт інтересів? </w:t>
      </w:r>
    </w:p>
    <w:p w14:paraId="7FB12F85" w14:textId="77777777" w:rsidR="009855FB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76C043" w14:textId="329D16EE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Якщо у вашого працівника виникає конфлікт інтересів саме ви відповідальні за його врегулювання. </w:t>
      </w:r>
    </w:p>
    <w:p w14:paraId="7385F27F" w14:textId="409516EB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протягом двох робочих днів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прийняти рішення про врегулювання конфлікту та повідомити про це рішення самого працівника. </w:t>
      </w:r>
    </w:p>
    <w:p w14:paraId="4D4064D6" w14:textId="77777777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Як обрати потрібний захід врегулювання конфлікту інтересів у підлеглого? </w:t>
      </w:r>
    </w:p>
    <w:p w14:paraId="007D6EAF" w14:textId="670BDD94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>Кожен із заходів врегулювання конфлікту інтересів має свою специфіку, адже обирається залежно від низки умов.</w:t>
      </w:r>
    </w:p>
    <w:p w14:paraId="61943174" w14:textId="2E26E087" w:rsidR="009855FB" w:rsidRPr="001722A8" w:rsidRDefault="009855FB" w:rsidP="00172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Ось декілька типових заходів, які ви можете застосовувати для врегулювання реального чи потенційного конфлікту інтересів у працівника у типових ситуаціях: </w:t>
      </w:r>
    </w:p>
    <w:p w14:paraId="248064C6" w14:textId="77777777" w:rsidR="00A72100" w:rsidRPr="001722A8" w:rsidRDefault="00A72100" w:rsidP="00985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FEF703" w14:textId="6C56FC8A" w:rsidR="008C0F36" w:rsidRPr="001722A8" w:rsidRDefault="009855FB" w:rsidP="008C0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Усунення працівника від виконання завдання, вчинення дій, прийняття рішення чи участі в його прийнятті в умовах реального чи потенційного конфлікту інтересів.</w:t>
      </w:r>
    </w:p>
    <w:p w14:paraId="1E36ED5D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За яких умов застосовувати:</w:t>
      </w:r>
    </w:p>
    <w:p w14:paraId="0587348B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конфлікт інтересів тимчасовий; </w:t>
      </w:r>
    </w:p>
    <w:p w14:paraId="0B739D70" w14:textId="2EF774F7" w:rsidR="009855FB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можна залучити до прийняття рішення або вчинення відповідних дій інших працівників відповідного органу, підприємства, установи, організації; </w:t>
      </w:r>
    </w:p>
    <w:p w14:paraId="664EF19C" w14:textId="77777777" w:rsidR="008C0F36" w:rsidRPr="001722A8" w:rsidRDefault="008C0F36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5D77CC" w14:textId="73C99842" w:rsidR="008C0F36" w:rsidRPr="001722A8" w:rsidRDefault="009855FB" w:rsidP="008C0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Обмеження доступу працівника до певної інформації. </w:t>
      </w:r>
    </w:p>
    <w:p w14:paraId="4F1FEADF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За яких умов застосовувати:</w:t>
      </w:r>
    </w:p>
    <w:p w14:paraId="21A80B0E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конфлікт інтересів постійний; </w:t>
      </w:r>
    </w:p>
    <w:p w14:paraId="5715FFBD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пов’язаний з таким доступом до певної інформації; </w:t>
      </w:r>
    </w:p>
    <w:p w14:paraId="746FEFCE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у особи є можливість продовжити належне виконання повноважень на посаді за умови обмеження доступу до інформації; </w:t>
      </w:r>
    </w:p>
    <w:p w14:paraId="528F9A88" w14:textId="10B10D09" w:rsidR="009855FB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є можливість доручити роботу з відповідною інформацією іншому працівнику. </w:t>
      </w:r>
    </w:p>
    <w:p w14:paraId="734DD1A8" w14:textId="77777777" w:rsidR="008C0F36" w:rsidRPr="001722A8" w:rsidRDefault="008C0F36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8D8560" w14:textId="76428E16" w:rsidR="008C0F36" w:rsidRPr="001722A8" w:rsidRDefault="009855FB" w:rsidP="008C0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Перегляд обсягу службових повноважень працівника.</w:t>
      </w:r>
    </w:p>
    <w:p w14:paraId="575B2453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За яких умов застосовувати: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11F2226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постійний; </w:t>
      </w:r>
    </w:p>
    <w:p w14:paraId="60FDCF6C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пов’язаний з конкретним повноваженням особи; </w:t>
      </w:r>
    </w:p>
    <w:p w14:paraId="35C4F0C2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у особи є можливість продовжити належне виконання службових завдань у разі такого перегляду; </w:t>
      </w:r>
    </w:p>
    <w:p w14:paraId="21A4A3D6" w14:textId="60D51A2E" w:rsidR="009855FB" w:rsidRPr="001722A8" w:rsidRDefault="008C0F36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9855FB"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наділення відповідними повноваженнями іншого працівника. </w:t>
      </w:r>
    </w:p>
    <w:p w14:paraId="6A5A435B" w14:textId="43C1EC00" w:rsidR="008C0F36" w:rsidRPr="001722A8" w:rsidRDefault="008C0F36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B99724" w14:textId="22DFB331" w:rsidR="008C0F36" w:rsidRPr="001722A8" w:rsidRDefault="009855FB" w:rsidP="008C0F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Зовнішній контроль за виконанням працівником відповідного завдання, вчиненням ним певних дій чи прийняттям рішень. </w:t>
      </w:r>
    </w:p>
    <w:p w14:paraId="741AD022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За яких умов застосовувати:</w:t>
      </w:r>
    </w:p>
    <w:p w14:paraId="45A5988A" w14:textId="22E3956A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постійний чи тимчасовий; </w:t>
      </w:r>
    </w:p>
    <w:p w14:paraId="47E02E0D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функцій. </w:t>
      </w:r>
    </w:p>
    <w:p w14:paraId="6714C557" w14:textId="77777777" w:rsidR="008C0F36" w:rsidRPr="001722A8" w:rsidRDefault="008C0F36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72446" w14:textId="77777777" w:rsidR="008C0F36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Якщо ви </w:t>
      </w:r>
      <w:proofErr w:type="spellStart"/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оберете</w:t>
      </w:r>
      <w:proofErr w:type="spellEnd"/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цей захід врегулювання, вам потрібно звернути увагу на два критерії, яким повинен відповідати працівник, який здійснюватиме зовнішній контроль: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AABC840" w14:textId="77777777" w:rsidR="001722A8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>він не може знаходитися у підпорядкуванні особи, щодо якої врегульовують конфлікт інтересів;</w:t>
      </w:r>
    </w:p>
    <w:p w14:paraId="725A3AF7" w14:textId="0A950693" w:rsidR="001722A8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особа, конфлікт інтересів якої врегульовують, не може приймати розпорядження стосовно призначеного працівника. </w:t>
      </w:r>
    </w:p>
    <w:p w14:paraId="382848DB" w14:textId="3B2E17F7" w:rsidR="009855FB" w:rsidRPr="001722A8" w:rsidRDefault="009855FB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Порушення цих умов призведе до конфлікту інтересів у особи, яка має здійснювати такий контроль. </w:t>
      </w:r>
    </w:p>
    <w:p w14:paraId="458A4B7D" w14:textId="77777777" w:rsidR="008C0F36" w:rsidRPr="001722A8" w:rsidRDefault="008C0F36" w:rsidP="008C0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082CAE" w14:textId="04A6FB7C" w:rsidR="001722A8" w:rsidRPr="001722A8" w:rsidRDefault="009855FB" w:rsidP="00172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Переведення на іншу посаду.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295D647" w14:textId="77777777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За яких умов застосовувати: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4A6A55" w14:textId="77777777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постійний; </w:t>
      </w:r>
    </w:p>
    <w:p w14:paraId="2D701326" w14:textId="77777777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неможливо врегулювати, усунувши працівника від виконання завдання, вчинення дій, прийняття рішення чи участі в його прийнятті, обмеження його доступу до інформації, перегляду його повноважень та функцій, позбавлення приватного інтересу; </w:t>
      </w:r>
    </w:p>
    <w:p w14:paraId="331D2071" w14:textId="77777777" w:rsidR="00455102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наявна вакантна посада, яка за своїми характеристиками відповідає особистим та професійним якостям працівника; </w:t>
      </w:r>
    </w:p>
    <w:p w14:paraId="4850A3B6" w14:textId="0A5D29E6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>наявна згода працівника на переведення.</w:t>
      </w:r>
    </w:p>
    <w:p w14:paraId="58483AB8" w14:textId="77777777" w:rsidR="001722A8" w:rsidRPr="001722A8" w:rsidRDefault="001722A8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11C6F4" w14:textId="530A7986" w:rsidR="001722A8" w:rsidRPr="001722A8" w:rsidRDefault="009855FB" w:rsidP="001722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Звільнення.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89DC57" w14:textId="77777777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За яких умов застосовувати:</w:t>
      </w:r>
    </w:p>
    <w:p w14:paraId="06F0C104" w14:textId="7F725841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постійний; </w:t>
      </w:r>
    </w:p>
    <w:p w14:paraId="199DB7F4" w14:textId="7D19DB09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конфлікт інтересів не може бути врегульований в інший спосіб, у тому числі через відсутність згоди працівника на переведення або на позбавлення приватного інтересу. </w:t>
      </w:r>
      <w:r w:rsidRPr="001722A8">
        <w:rPr>
          <w:rFonts w:ascii="Times New Roman" w:hAnsi="Times New Roman" w:cs="Times New Roman"/>
          <w:sz w:val="24"/>
          <w:szCs w:val="24"/>
          <w:u w:val="single"/>
          <w:lang w:val="uk-UA"/>
        </w:rPr>
        <w:t>Важливо: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застосувати ці заходи лише, якщо всі умови співпадають. Якщо </w:t>
      </w:r>
      <w:r w:rsidR="00455102" w:rsidRPr="001722A8">
        <w:rPr>
          <w:rFonts w:ascii="Times New Roman" w:hAnsi="Times New Roman" w:cs="Times New Roman"/>
          <w:sz w:val="24"/>
          <w:szCs w:val="24"/>
          <w:lang w:val="uk-UA"/>
        </w:rPr>
        <w:t>будь-яка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 з умов відсутня, конкретний захід врегулювання конфлікту інтересів застосовувати не можна. </w:t>
      </w:r>
    </w:p>
    <w:p w14:paraId="64127BA5" w14:textId="77777777" w:rsidR="001722A8" w:rsidRPr="001722A8" w:rsidRDefault="001722A8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060A3C" w14:textId="77777777" w:rsidR="001722A8" w:rsidRPr="001722A8" w:rsidRDefault="009855FB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Зверніть увагу, </w:t>
      </w:r>
      <w:r w:rsidRPr="001722A8">
        <w:rPr>
          <w:rFonts w:ascii="Times New Roman" w:hAnsi="Times New Roman" w:cs="Times New Roman"/>
          <w:sz w:val="24"/>
          <w:szCs w:val="24"/>
          <w:lang w:val="uk-UA"/>
        </w:rPr>
        <w:t xml:space="preserve">що для врегулювання обмеження спільної роботи близьких осіб застосовується інший механізм. З метою допомогти усунути конфлікт інтересів Національним агентством з питань запобігання корупції розроблено Методичні рекомендації від 02 квітня 2021 року № 5 "Щодо застосування окремих положень Закону України «Про запобігання корупції» стосовно запобігання та врегулювання конфлікту інтересів, дотримання обмежень щодо запобігання корупції". </w:t>
      </w:r>
    </w:p>
    <w:p w14:paraId="27DFFBCB" w14:textId="77777777" w:rsidR="001722A8" w:rsidRPr="001722A8" w:rsidRDefault="001722A8" w:rsidP="00172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4C590" w14:textId="48EE03D4" w:rsidR="004166AE" w:rsidRPr="001722A8" w:rsidRDefault="001722A8" w:rsidP="001722A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1722A8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Пам’ятку підготовлено уповноваженим з антикорупційної діяльності державного підприємства «Інформаційні судові системи» Чміль Я.Є. </w:t>
      </w:r>
    </w:p>
    <w:sectPr w:rsidR="004166AE" w:rsidRPr="001722A8" w:rsidSect="00990A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2495E"/>
    <w:multiLevelType w:val="hybridMultilevel"/>
    <w:tmpl w:val="AA4E20F8"/>
    <w:lvl w:ilvl="0" w:tplc="134493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FB"/>
    <w:rsid w:val="001722A8"/>
    <w:rsid w:val="003C6FF7"/>
    <w:rsid w:val="004166AE"/>
    <w:rsid w:val="00455102"/>
    <w:rsid w:val="008C0F36"/>
    <w:rsid w:val="009855FB"/>
    <w:rsid w:val="00990A9A"/>
    <w:rsid w:val="00A72100"/>
    <w:rsid w:val="00E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5A58"/>
  <w15:chartTrackingRefBased/>
  <w15:docId w15:val="{1650CCBA-4EEF-465D-BA96-CCDF54CD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A72100"/>
  </w:style>
  <w:style w:type="character" w:customStyle="1" w:styleId="rvts37">
    <w:name w:val="rvts37"/>
    <w:basedOn w:val="a0"/>
    <w:rsid w:val="00A72100"/>
  </w:style>
  <w:style w:type="paragraph" w:styleId="a3">
    <w:name w:val="List Paragraph"/>
    <w:basedOn w:val="a"/>
    <w:uiPriority w:val="34"/>
    <w:qFormat/>
    <w:rsid w:val="008C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Чміль Яна Євгенівна</dc:creator>
  <cp:keywords/>
  <dc:description/>
  <cp:lastModifiedBy>Чміль Яна Євгенівна</cp:lastModifiedBy>
  <cp:revision>1</cp:revision>
  <dcterms:created xsi:type="dcterms:W3CDTF">2022-02-09T13:15:00Z</dcterms:created>
  <dcterms:modified xsi:type="dcterms:W3CDTF">2022-02-09T14:16:00Z</dcterms:modified>
</cp:coreProperties>
</file>