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080" w:rsidRPr="00586080" w:rsidRDefault="00586080" w:rsidP="00586080">
      <w:pPr>
        <w:spacing w:after="120" w:line="240" w:lineRule="auto"/>
        <w:jc w:val="center"/>
        <w:rPr>
          <w:rFonts w:ascii="Times New Roman" w:hAnsi="Times New Roman" w:cs="Times New Roman"/>
          <w:b/>
          <w:sz w:val="28"/>
          <w:szCs w:val="28"/>
        </w:rPr>
      </w:pPr>
      <w:bookmarkStart w:id="0" w:name="_GoBack"/>
      <w:bookmarkEnd w:id="0"/>
      <w:r w:rsidRPr="00586080">
        <w:rPr>
          <w:rFonts w:ascii="Times New Roman" w:eastAsia="Times New Roman" w:hAnsi="Times New Roman" w:cs="Times New Roman"/>
          <w:b/>
          <w:color w:val="000000"/>
          <w:sz w:val="28"/>
          <w:szCs w:val="28"/>
          <w:lang w:eastAsia="ru-RU"/>
        </w:rPr>
        <w:t>Викривачі корупції</w:t>
      </w:r>
    </w:p>
    <w:p w:rsidR="00586080" w:rsidRDefault="00586080" w:rsidP="00586080">
      <w:pPr>
        <w:spacing w:after="120" w:line="240" w:lineRule="auto"/>
        <w:ind w:firstLine="357"/>
        <w:jc w:val="both"/>
        <w:rPr>
          <w:rFonts w:ascii="Times New Roman" w:hAnsi="Times New Roman" w:cs="Times New Roman"/>
          <w:sz w:val="28"/>
          <w:szCs w:val="28"/>
        </w:rPr>
      </w:pPr>
    </w:p>
    <w:p w:rsidR="001C2989" w:rsidRDefault="001C2989" w:rsidP="00586080">
      <w:pPr>
        <w:spacing w:after="120" w:line="240" w:lineRule="auto"/>
        <w:ind w:firstLine="357"/>
        <w:jc w:val="both"/>
      </w:pPr>
      <w:r w:rsidRPr="001C2989">
        <w:rPr>
          <w:rFonts w:ascii="Times New Roman" w:hAnsi="Times New Roman" w:cs="Times New Roman"/>
          <w:sz w:val="28"/>
          <w:szCs w:val="28"/>
        </w:rPr>
        <w:t xml:space="preserve">Державне підприємство </w:t>
      </w:r>
      <w:r>
        <w:rPr>
          <w:rFonts w:ascii="Times New Roman" w:hAnsi="Times New Roman" w:cs="Times New Roman"/>
          <w:sz w:val="28"/>
          <w:szCs w:val="28"/>
        </w:rPr>
        <w:t>«І</w:t>
      </w:r>
      <w:r w:rsidRPr="001C2989">
        <w:rPr>
          <w:rFonts w:ascii="Times New Roman" w:hAnsi="Times New Roman" w:cs="Times New Roman"/>
          <w:sz w:val="28"/>
          <w:szCs w:val="28"/>
        </w:rPr>
        <w:t xml:space="preserve">нформаційні судові системи» інформує, що </w:t>
      </w:r>
      <w:r w:rsidRPr="001C2989">
        <w:rPr>
          <w:rFonts w:ascii="Times New Roman" w:eastAsia="Times New Roman" w:hAnsi="Times New Roman" w:cs="Times New Roman"/>
          <w:color w:val="000000"/>
          <w:sz w:val="28"/>
          <w:szCs w:val="28"/>
          <w:lang w:eastAsia="ru-RU"/>
        </w:rPr>
        <w:t>Верховною Радою України 17.10.2019 ух</w:t>
      </w:r>
      <w:r>
        <w:rPr>
          <w:rFonts w:ascii="Times New Roman" w:eastAsia="Times New Roman" w:hAnsi="Times New Roman" w:cs="Times New Roman"/>
          <w:color w:val="000000"/>
          <w:sz w:val="28"/>
          <w:szCs w:val="28"/>
          <w:lang w:eastAsia="ru-RU"/>
        </w:rPr>
        <w:t>валено зміни до Закону України «Про запобігання корупції»</w:t>
      </w:r>
      <w:r w:rsidRPr="001C2989">
        <w:rPr>
          <w:rFonts w:ascii="Times New Roman" w:eastAsia="Times New Roman" w:hAnsi="Times New Roman" w:cs="Times New Roman"/>
          <w:color w:val="000000"/>
          <w:sz w:val="28"/>
          <w:szCs w:val="28"/>
          <w:lang w:eastAsia="ru-RU"/>
        </w:rPr>
        <w:t xml:space="preserve"> щодо викривачів корупції, які набудуть чинності з 01.01.2020 відповідно до Закону У</w:t>
      </w:r>
      <w:r>
        <w:rPr>
          <w:rFonts w:ascii="Times New Roman" w:eastAsia="Times New Roman" w:hAnsi="Times New Roman" w:cs="Times New Roman"/>
          <w:color w:val="000000"/>
          <w:sz w:val="28"/>
          <w:szCs w:val="28"/>
          <w:lang w:eastAsia="ru-RU"/>
        </w:rPr>
        <w:t>країни від 17.10.2019 № 198-ІХ «</w:t>
      </w:r>
      <w:r w:rsidRPr="001C2989">
        <w:rPr>
          <w:rFonts w:ascii="Times New Roman" w:eastAsia="Times New Roman" w:hAnsi="Times New Roman" w:cs="Times New Roman"/>
          <w:color w:val="000000"/>
          <w:sz w:val="28"/>
          <w:szCs w:val="28"/>
          <w:lang w:eastAsia="ru-RU"/>
        </w:rPr>
        <w:t>Про в</w:t>
      </w:r>
      <w:r>
        <w:rPr>
          <w:rFonts w:ascii="Times New Roman" w:eastAsia="Times New Roman" w:hAnsi="Times New Roman" w:cs="Times New Roman"/>
          <w:color w:val="000000"/>
          <w:sz w:val="28"/>
          <w:szCs w:val="28"/>
          <w:lang w:eastAsia="ru-RU"/>
        </w:rPr>
        <w:t>несення змін до Закону України «Про запобігання корупції» щодо викривачів корупції»</w:t>
      </w:r>
      <w:r w:rsidRPr="001C2989">
        <w:rPr>
          <w:rFonts w:ascii="Times New Roman" w:eastAsia="Times New Roman" w:hAnsi="Times New Roman" w:cs="Times New Roman"/>
          <w:color w:val="000000"/>
          <w:sz w:val="28"/>
          <w:szCs w:val="28"/>
          <w:lang w:eastAsia="ru-RU"/>
        </w:rPr>
        <w:t xml:space="preserve"> (далі </w:t>
      </w:r>
      <w:r>
        <w:rPr>
          <w:rFonts w:ascii="Times New Roman" w:eastAsia="Times New Roman" w:hAnsi="Times New Roman" w:cs="Times New Roman"/>
          <w:color w:val="000000"/>
          <w:sz w:val="28"/>
          <w:szCs w:val="28"/>
          <w:lang w:eastAsia="ru-RU"/>
        </w:rPr>
        <w:t>–</w:t>
      </w:r>
      <w:r w:rsidRPr="001C2989">
        <w:rPr>
          <w:rFonts w:ascii="Times New Roman" w:eastAsia="Times New Roman" w:hAnsi="Times New Roman" w:cs="Times New Roman"/>
          <w:color w:val="000000"/>
          <w:sz w:val="28"/>
          <w:szCs w:val="28"/>
          <w:lang w:eastAsia="ru-RU"/>
        </w:rPr>
        <w:t xml:space="preserve"> Закон)</w:t>
      </w:r>
      <w:r w:rsidR="006405B5">
        <w:rPr>
          <w:rFonts w:ascii="Times New Roman" w:eastAsia="Times New Roman" w:hAnsi="Times New Roman" w:cs="Times New Roman"/>
          <w:color w:val="000000"/>
          <w:sz w:val="28"/>
          <w:szCs w:val="28"/>
          <w:lang w:eastAsia="ru-RU"/>
        </w:rPr>
        <w:t xml:space="preserve"> </w:t>
      </w:r>
      <w:hyperlink r:id="rId4" w:history="1">
        <w:r w:rsidR="006405B5" w:rsidRPr="00DC5C50">
          <w:rPr>
            <w:rStyle w:val="a3"/>
            <w:rFonts w:ascii="Times New Roman" w:eastAsia="Times New Roman" w:hAnsi="Times New Roman" w:cs="Times New Roman"/>
            <w:sz w:val="28"/>
            <w:szCs w:val="28"/>
            <w:lang w:eastAsia="ru-RU"/>
          </w:rPr>
          <w:t>https://zakon.rada.gov.ua/laws/show/198-20/conv</w:t>
        </w:r>
      </w:hyperlink>
      <w:r w:rsidRPr="001C2989">
        <w:rPr>
          <w:rFonts w:ascii="Times New Roman" w:eastAsia="Times New Roman" w:hAnsi="Times New Roman" w:cs="Times New Roman"/>
          <w:color w:val="000000"/>
          <w:sz w:val="28"/>
          <w:szCs w:val="28"/>
          <w:lang w:eastAsia="ru-RU"/>
        </w:rPr>
        <w:t>.</w:t>
      </w:r>
    </w:p>
    <w:p w:rsidR="001C2989" w:rsidRPr="001C2989" w:rsidRDefault="001C2989" w:rsidP="00586080">
      <w:pPr>
        <w:spacing w:after="120" w:line="240" w:lineRule="auto"/>
        <w:ind w:firstLine="357"/>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eastAsia="ru-RU"/>
        </w:rPr>
        <w:t xml:space="preserve">Цим Законом </w:t>
      </w:r>
      <w:r w:rsidRPr="001C2989">
        <w:rPr>
          <w:rFonts w:ascii="Times New Roman" w:eastAsia="Times New Roman" w:hAnsi="Times New Roman" w:cs="Times New Roman"/>
          <w:color w:val="000000"/>
          <w:sz w:val="28"/>
          <w:szCs w:val="28"/>
          <w:lang w:eastAsia="ru-RU"/>
        </w:rPr>
        <w:t>визначено правовий статус викривачів корупції, їх права та гарантії захисту; забезпечено умови для розкриття інформації про корупцію.</w:t>
      </w:r>
    </w:p>
    <w:p w:rsidR="001C2989" w:rsidRPr="001C2989" w:rsidRDefault="001C2989" w:rsidP="00586080">
      <w:pPr>
        <w:spacing w:after="120" w:line="240" w:lineRule="auto"/>
        <w:ind w:firstLine="357"/>
        <w:jc w:val="both"/>
        <w:rPr>
          <w:rFonts w:ascii="Times New Roman" w:eastAsia="Times New Roman" w:hAnsi="Times New Roman" w:cs="Times New Roman"/>
          <w:color w:val="000000"/>
          <w:sz w:val="28"/>
          <w:szCs w:val="28"/>
          <w:lang w:val="ru-RU" w:eastAsia="ru-RU"/>
        </w:rPr>
      </w:pPr>
      <w:r w:rsidRPr="001C2989">
        <w:rPr>
          <w:rFonts w:ascii="Times New Roman" w:eastAsia="Times New Roman" w:hAnsi="Times New Roman" w:cs="Times New Roman"/>
          <w:color w:val="000000"/>
          <w:sz w:val="28"/>
          <w:szCs w:val="28"/>
          <w:lang w:eastAsia="ru-RU"/>
        </w:rPr>
        <w:t xml:space="preserve">Згідно із Законом викривач </w:t>
      </w:r>
      <w:r>
        <w:rPr>
          <w:rFonts w:ascii="Times New Roman" w:eastAsia="Times New Roman" w:hAnsi="Times New Roman" w:cs="Times New Roman"/>
          <w:color w:val="000000"/>
          <w:sz w:val="28"/>
          <w:szCs w:val="28"/>
          <w:lang w:eastAsia="ru-RU"/>
        </w:rPr>
        <w:t>–</w:t>
      </w:r>
      <w:r w:rsidRPr="001C2989">
        <w:rPr>
          <w:rFonts w:ascii="Times New Roman" w:eastAsia="Times New Roman" w:hAnsi="Times New Roman" w:cs="Times New Roman"/>
          <w:color w:val="000000"/>
          <w:sz w:val="28"/>
          <w:szCs w:val="28"/>
          <w:lang w:eastAsia="ru-RU"/>
        </w:rPr>
        <w:t xml:space="preserve"> фізична особа, яка за наявності переконання, що інформація є достовірною, повідомила про можливі факти корупційних або пов'язаних з корупцією правопорушень, інших порушень цього Закону, вчинених іншою особою, якщо така інформація стала їй відома у зв’язку з її трудовою, професійною, господарською, громадською, науковою діяльністю, проходженням нею служби чи навчання або її участю у передбачених законодавством процедурах, які є обов’язковими для початку такої діяльності, проходження служби чи навчання.</w:t>
      </w:r>
    </w:p>
    <w:p w:rsidR="001C2989" w:rsidRPr="001C2989" w:rsidRDefault="001C2989" w:rsidP="00586080">
      <w:pPr>
        <w:spacing w:after="120" w:line="240" w:lineRule="auto"/>
        <w:ind w:firstLine="357"/>
        <w:jc w:val="both"/>
        <w:rPr>
          <w:rFonts w:ascii="Times New Roman" w:eastAsia="Times New Roman" w:hAnsi="Times New Roman" w:cs="Times New Roman"/>
          <w:color w:val="000000"/>
          <w:sz w:val="28"/>
          <w:szCs w:val="28"/>
          <w:lang w:val="ru-RU" w:eastAsia="ru-RU"/>
        </w:rPr>
      </w:pPr>
      <w:r w:rsidRPr="001C2989">
        <w:rPr>
          <w:rFonts w:ascii="Times New Roman" w:eastAsia="Times New Roman" w:hAnsi="Times New Roman" w:cs="Times New Roman"/>
          <w:color w:val="000000"/>
          <w:sz w:val="28"/>
          <w:szCs w:val="28"/>
          <w:lang w:eastAsia="ru-RU"/>
        </w:rPr>
        <w:t>Законом встановлено, що викривач не несе юридичної відповідальності за повідомлення про можливі факти корупційних або пов'язаних з корупцією правопорушень, інших порушень цього Закону, поширення зазначеної у повідомленні інформації, незважаючи на можливе порушення таким повідомленням своїх службових, цивільних, трудових чи інших обов'язків або зобов'язань.</w:t>
      </w:r>
    </w:p>
    <w:p w:rsidR="001C2989" w:rsidRPr="001C2989" w:rsidRDefault="001C2989" w:rsidP="00586080">
      <w:pPr>
        <w:spacing w:after="120" w:line="240" w:lineRule="auto"/>
        <w:ind w:firstLine="357"/>
        <w:jc w:val="both"/>
        <w:rPr>
          <w:rFonts w:ascii="Times New Roman" w:eastAsia="Times New Roman" w:hAnsi="Times New Roman" w:cs="Times New Roman"/>
          <w:color w:val="000000"/>
          <w:sz w:val="28"/>
          <w:szCs w:val="28"/>
          <w:lang w:val="ru-RU" w:eastAsia="ru-RU"/>
        </w:rPr>
      </w:pPr>
      <w:r w:rsidRPr="001C2989">
        <w:rPr>
          <w:rFonts w:ascii="Times New Roman" w:eastAsia="Times New Roman" w:hAnsi="Times New Roman" w:cs="Times New Roman"/>
          <w:color w:val="000000"/>
          <w:sz w:val="28"/>
          <w:szCs w:val="28"/>
          <w:lang w:eastAsia="ru-RU"/>
        </w:rPr>
        <w:t>Крім того, унормовано порядок розкриття викривачем корупції інформації; звільнено від юридичної відповідальності викривачів корупції за розк</w:t>
      </w:r>
      <w:r w:rsidRPr="001C2989">
        <w:rPr>
          <w:rFonts w:ascii="Times New Roman" w:eastAsia="Times New Roman" w:hAnsi="Times New Roman" w:cs="Times New Roman"/>
          <w:color w:val="000000"/>
          <w:sz w:val="28"/>
          <w:szCs w:val="28"/>
          <w:lang w:eastAsia="ru-RU"/>
        </w:rPr>
        <w:lastRenderedPageBreak/>
        <w:t>риття інформації про корупційне або пов'язане з корупцією правопорушення; забезпечено державний захист викривачів корупції, зокрема, захист їх трудових прав.</w:t>
      </w:r>
    </w:p>
    <w:p w:rsidR="001C2989" w:rsidRDefault="001C2989" w:rsidP="00586080">
      <w:pPr>
        <w:spacing w:after="120" w:line="240" w:lineRule="auto"/>
        <w:ind w:firstLine="357"/>
        <w:jc w:val="both"/>
        <w:rPr>
          <w:rFonts w:ascii="Times New Roman" w:eastAsia="Times New Roman" w:hAnsi="Times New Roman" w:cs="Times New Roman"/>
          <w:color w:val="000000"/>
          <w:sz w:val="28"/>
          <w:szCs w:val="28"/>
          <w:lang w:eastAsia="ru-RU"/>
        </w:rPr>
      </w:pPr>
      <w:r w:rsidRPr="001C2989">
        <w:rPr>
          <w:rFonts w:ascii="Times New Roman" w:eastAsia="Times New Roman" w:hAnsi="Times New Roman" w:cs="Times New Roman"/>
          <w:color w:val="000000"/>
          <w:sz w:val="28"/>
          <w:szCs w:val="28"/>
          <w:lang w:eastAsia="ru-RU"/>
        </w:rPr>
        <w:t>Також Законом внесено зміни до Кримінального процесуального кодексу України шляхом доповнення норми щодо виплати винагороди викривачу за повідомлення про корупційний злочин, активне сприяння його розкриттю, якщо грошовий розмір предмета злочину або завдані державі збитки від такого злочину в п'ять тисяч і більше разів перевищують розмір прожиткового мінімуму для працездатних осіб, встановленого законом на час вчинення злочину, викривачу виплачується винагорода у вигляді 10 відсотків від грошового розміру предмета корупційного злочину або від завданого державі збитку після ухвалення обвинувального вироку суду, але не більше трьох тисяч мінімальних заробітних плат, встановлених на час вчинення злочину.</w:t>
      </w:r>
    </w:p>
    <w:p w:rsidR="00B944D3" w:rsidRPr="001C2989" w:rsidRDefault="006405B5" w:rsidP="00260631">
      <w:pPr>
        <w:spacing w:after="120" w:line="240" w:lineRule="auto"/>
        <w:ind w:firstLine="357"/>
        <w:jc w:val="both"/>
        <w:rPr>
          <w:rFonts w:ascii="Times New Roman" w:hAnsi="Times New Roman" w:cs="Times New Roman"/>
          <w:sz w:val="28"/>
          <w:szCs w:val="28"/>
          <w:lang w:val="ru-RU"/>
        </w:rPr>
      </w:pPr>
      <w:r>
        <w:rPr>
          <w:rFonts w:ascii="Times New Roman" w:eastAsia="Times New Roman" w:hAnsi="Times New Roman" w:cs="Times New Roman"/>
          <w:color w:val="000000"/>
          <w:sz w:val="28"/>
          <w:szCs w:val="28"/>
          <w:lang w:eastAsia="ru-RU"/>
        </w:rPr>
        <w:t>З повним текстом</w:t>
      </w:r>
      <w:r w:rsidR="00260631">
        <w:rPr>
          <w:rFonts w:ascii="Times New Roman" w:eastAsia="Times New Roman" w:hAnsi="Times New Roman" w:cs="Times New Roman"/>
          <w:color w:val="000000"/>
          <w:sz w:val="28"/>
          <w:szCs w:val="28"/>
          <w:lang w:val="ru-RU" w:eastAsia="ru-RU"/>
        </w:rPr>
        <w:t xml:space="preserve"> Закону</w:t>
      </w:r>
      <w:r>
        <w:rPr>
          <w:rFonts w:ascii="Times New Roman" w:eastAsia="Times New Roman" w:hAnsi="Times New Roman" w:cs="Times New Roman"/>
          <w:color w:val="000000"/>
          <w:sz w:val="28"/>
          <w:szCs w:val="28"/>
          <w:lang w:eastAsia="ru-RU"/>
        </w:rPr>
        <w:t xml:space="preserve"> можна ознайомитись за вищезазначеним посиланням.</w:t>
      </w:r>
    </w:p>
    <w:sectPr w:rsidR="00B944D3" w:rsidRPr="001C2989" w:rsidSect="004653DC">
      <w:type w:val="continuous"/>
      <w:pgSz w:w="11909" w:h="16834" w:code="9"/>
      <w:pgMar w:top="851" w:right="851" w:bottom="851" w:left="1418"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989"/>
    <w:rsid w:val="001C2989"/>
    <w:rsid w:val="00260631"/>
    <w:rsid w:val="004653DC"/>
    <w:rsid w:val="004B03CE"/>
    <w:rsid w:val="00586080"/>
    <w:rsid w:val="006405B5"/>
    <w:rsid w:val="00987AD5"/>
    <w:rsid w:val="00A72EA4"/>
    <w:rsid w:val="00CC5D3D"/>
    <w:rsid w:val="00E61F67"/>
    <w:rsid w:val="00EF5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9248A0-7BC2-4896-A5D4-8747248D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1F67"/>
    <w:rPr>
      <w:color w:val="0000FF"/>
      <w:u w:val="single"/>
    </w:rPr>
  </w:style>
  <w:style w:type="character" w:styleId="a4">
    <w:name w:val="FollowedHyperlink"/>
    <w:basedOn w:val="a0"/>
    <w:uiPriority w:val="99"/>
    <w:semiHidden/>
    <w:unhideWhenUsed/>
    <w:rsid w:val="006405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82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198-20/con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Бойко Юлія Миколаївна</cp:lastModifiedBy>
  <cp:revision>2</cp:revision>
  <dcterms:created xsi:type="dcterms:W3CDTF">2019-12-06T09:57:00Z</dcterms:created>
  <dcterms:modified xsi:type="dcterms:W3CDTF">2019-12-06T09:57:00Z</dcterms:modified>
</cp:coreProperties>
</file>